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41" w:rsidRPr="00915241" w:rsidRDefault="00915241" w:rsidP="00915241">
      <w:pPr>
        <w:jc w:val="center"/>
        <w:rPr>
          <w:b/>
          <w:szCs w:val="28"/>
          <w:lang w:val="ru-RU"/>
        </w:rPr>
      </w:pPr>
      <w:r w:rsidRPr="00915241">
        <w:rPr>
          <w:b/>
          <w:szCs w:val="28"/>
          <w:lang w:val="ru-RU"/>
        </w:rPr>
        <w:t>Информация</w:t>
      </w:r>
    </w:p>
    <w:p w:rsidR="00915241" w:rsidRPr="00915241" w:rsidRDefault="00915241" w:rsidP="00915241">
      <w:pPr>
        <w:jc w:val="center"/>
        <w:rPr>
          <w:b/>
          <w:szCs w:val="28"/>
          <w:lang w:val="ru-RU"/>
        </w:rPr>
      </w:pPr>
      <w:r w:rsidRPr="00915241">
        <w:rPr>
          <w:b/>
          <w:szCs w:val="28"/>
          <w:lang w:val="ru-RU"/>
        </w:rPr>
        <w:t>о реализации Национальной стратегии  противодействия коррупции, исполнения государственной программы Курганской области «Противодействие коррупции в Курганской  области в 2014-2018 годы», муниципальн</w:t>
      </w:r>
      <w:r w:rsidR="009D126B">
        <w:rPr>
          <w:b/>
          <w:szCs w:val="28"/>
          <w:lang w:val="ru-RU"/>
        </w:rPr>
        <w:t>ой программы Кетовского района К</w:t>
      </w:r>
      <w:r w:rsidRPr="00915241">
        <w:rPr>
          <w:b/>
          <w:szCs w:val="28"/>
          <w:lang w:val="ru-RU"/>
        </w:rPr>
        <w:t>урганской области «Противодействие  коррупции в Кетовском районе Курганской области» на 2014-2018 годы» на территории Кетовского района</w:t>
      </w:r>
    </w:p>
    <w:p w:rsidR="00915241" w:rsidRDefault="00915241" w:rsidP="00915241">
      <w:pPr>
        <w:jc w:val="center"/>
        <w:rPr>
          <w:b/>
          <w:sz w:val="24"/>
          <w:szCs w:val="24"/>
          <w:lang w:val="ru-RU"/>
        </w:rPr>
      </w:pPr>
    </w:p>
    <w:p w:rsidR="00915241" w:rsidRDefault="00915241" w:rsidP="00915241">
      <w:pPr>
        <w:jc w:val="both"/>
        <w:rPr>
          <w:sz w:val="24"/>
          <w:lang w:val="ru-RU"/>
        </w:rPr>
      </w:pPr>
    </w:p>
    <w:p w:rsidR="00915241" w:rsidRDefault="00915241" w:rsidP="00915241">
      <w:pPr>
        <w:spacing w:line="276" w:lineRule="auto"/>
        <w:ind w:firstLine="720"/>
        <w:jc w:val="both"/>
        <w:rPr>
          <w:sz w:val="24"/>
          <w:lang w:val="ru-RU"/>
        </w:rPr>
      </w:pPr>
      <w:r>
        <w:rPr>
          <w:sz w:val="24"/>
          <w:lang w:val="ru-RU"/>
        </w:rPr>
        <w:t>С целью реализации системных мер Национальной стратегии  противодействия коррупции, исполнения мероприятий предусмотренных постановлением Правительства Курганской области №486 от 14 октября 2013 года «О государственной программе Курганской области  «Противодействие коррупции в Курганской области» на 2014-2018 годы, с учётом изменений предусмотренных постановлениями Правительства Курганской области от 12 августа 2014года №313, а также от 24 ноября 2014года №431, от 14 июля 2015 года №211, постановления Администрации Кетовского района от 24 января 2014 года № 175 «О муниципальной программе Кетовского района Курганской области «Противодействие  коррупции в Кетовском районе Курганской области» на 2014-2018 годы» на территории Кетовского района реализуются следующие мероприятия в сфере антикоррупционной политики:</w:t>
      </w:r>
    </w:p>
    <w:p w:rsidR="00915241" w:rsidRDefault="00915241" w:rsidP="00915241">
      <w:pPr>
        <w:spacing w:line="276" w:lineRule="auto"/>
        <w:jc w:val="both"/>
        <w:rPr>
          <w:sz w:val="24"/>
          <w:szCs w:val="24"/>
          <w:lang w:val="ru-RU"/>
        </w:rPr>
      </w:pPr>
      <w:r>
        <w:rPr>
          <w:sz w:val="24"/>
          <w:szCs w:val="24"/>
          <w:lang w:val="ru-RU"/>
        </w:rPr>
        <w:t xml:space="preserve">          - проекты нормативных правовых актов разработанных Администрацией Кетовского района</w:t>
      </w:r>
      <w:r>
        <w:rPr>
          <w:lang w:val="ru-RU"/>
        </w:rPr>
        <w:t xml:space="preserve"> </w:t>
      </w:r>
      <w:r>
        <w:rPr>
          <w:sz w:val="24"/>
          <w:szCs w:val="24"/>
          <w:lang w:val="ru-RU"/>
        </w:rPr>
        <w:t>поступают в юридический отдел на согласование, а также с целью проведения правовой экспертизы, предварительно пройдя антикоррупционную экспертизу в прокуратуре Кетовского района.  Вступившие в силу нормативные правовые акты Администрации района также направляются в прокуратуру Кетовского района. Администрации поселений Кетовского района также направляют принимаемые нормативные правовые акты в прокуратуру Кетовского района</w:t>
      </w:r>
    </w:p>
    <w:p w:rsidR="00915241" w:rsidRDefault="00915241" w:rsidP="00915241">
      <w:pPr>
        <w:spacing w:line="276" w:lineRule="auto"/>
        <w:ind w:firstLine="708"/>
        <w:jc w:val="both"/>
        <w:rPr>
          <w:sz w:val="24"/>
          <w:szCs w:val="24"/>
          <w:lang w:val="ru-RU"/>
        </w:rPr>
      </w:pPr>
      <w:r>
        <w:rPr>
          <w:sz w:val="24"/>
          <w:szCs w:val="24"/>
          <w:lang w:val="ru-RU"/>
        </w:rPr>
        <w:t>-   в целях проведения независимой антикоррупционной экспертизы нормативные правовые акты Администрации Кетовского района в соответствии с регламентом размещаются  на официальном сайте Администрации Кетовского района.</w:t>
      </w:r>
    </w:p>
    <w:p w:rsidR="00915241" w:rsidRDefault="00915241" w:rsidP="00915241">
      <w:pPr>
        <w:spacing w:line="276" w:lineRule="auto"/>
        <w:jc w:val="both"/>
        <w:rPr>
          <w:sz w:val="24"/>
          <w:lang w:val="ru-RU"/>
        </w:rPr>
      </w:pPr>
      <w:r>
        <w:rPr>
          <w:sz w:val="24"/>
          <w:szCs w:val="24"/>
          <w:lang w:val="ru-RU"/>
        </w:rPr>
        <w:t xml:space="preserve">         - осуществляет работу телефон «горячей» линии для поступления сообщений о возможных коррупционных фактах. </w:t>
      </w:r>
      <w:r>
        <w:rPr>
          <w:sz w:val="24"/>
          <w:lang w:val="ru-RU"/>
        </w:rPr>
        <w:t>В случае поступления указанных сообщений, они фиксируются в соответствующем журнале. В течение 2015 года вышеназванных сообщений не поступало.</w:t>
      </w:r>
    </w:p>
    <w:p w:rsidR="00915241" w:rsidRDefault="00915241" w:rsidP="00915241">
      <w:pPr>
        <w:spacing w:line="276" w:lineRule="auto"/>
        <w:ind w:firstLine="720"/>
        <w:jc w:val="both"/>
        <w:rPr>
          <w:sz w:val="24"/>
          <w:lang w:val="ru-RU"/>
        </w:rPr>
      </w:pPr>
      <w:r>
        <w:rPr>
          <w:sz w:val="24"/>
          <w:lang w:val="ru-RU"/>
        </w:rPr>
        <w:t>При Администрации района создана и осуществляет свою деятельность рабочая группа по противодействию коррупции. По состоянию на 1 октября 2015 года состоялось 3 заседания указанной группы при участии прокуратуры Кетовского района, на которых было рассмортрено 12 вопросов и заслушано 8 докладчиков. В 3 квартале  2015 года состоялось 1 заседание указанной группы, на котором было рассмотрено 2 вопроса, заслушан 1 докладчик.</w:t>
      </w:r>
    </w:p>
    <w:p w:rsidR="00915241" w:rsidRDefault="00915241" w:rsidP="00915241">
      <w:pPr>
        <w:spacing w:line="276" w:lineRule="auto"/>
        <w:ind w:firstLine="720"/>
        <w:jc w:val="both"/>
        <w:rPr>
          <w:sz w:val="24"/>
          <w:lang w:val="ru-RU"/>
        </w:rPr>
      </w:pPr>
      <w:r>
        <w:rPr>
          <w:sz w:val="24"/>
          <w:lang w:val="ru-RU"/>
        </w:rPr>
        <w:t>В течение 2015 года жалоб и обращений  граждан  о фактах коррупции со стороны муниципальных служащих  Кетовского района не поступало.</w:t>
      </w:r>
    </w:p>
    <w:p w:rsidR="00915241" w:rsidRDefault="00915241" w:rsidP="00915241">
      <w:pPr>
        <w:spacing w:line="276" w:lineRule="auto"/>
        <w:ind w:firstLine="709"/>
        <w:jc w:val="both"/>
        <w:rPr>
          <w:sz w:val="24"/>
          <w:szCs w:val="24"/>
          <w:lang w:val="ru-RU"/>
        </w:rPr>
      </w:pPr>
      <w:r>
        <w:rPr>
          <w:sz w:val="24"/>
          <w:szCs w:val="24"/>
          <w:lang w:val="ru-RU"/>
        </w:rPr>
        <w:t xml:space="preserve">Постановлением Администрации Кетовского района от 08 сентября 2015 года №1948 «О мерах по реализации отдельных положений Федерального закона «О противодействии коррупции»  утвержден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аналогичные нормативные акты приняты во всех сельсоветах Кетовского района. В данные перечни включено 76 должностей муниципальной службы. Вышеназванные сведения в 2015 году представили 73 муниципальных служащих на себя (так как три должности из включенных в перечни) являются вакантными) и на 120 членов своих </w:t>
      </w:r>
      <w:r>
        <w:rPr>
          <w:sz w:val="24"/>
          <w:szCs w:val="24"/>
          <w:lang w:val="ru-RU"/>
        </w:rPr>
        <w:lastRenderedPageBreak/>
        <w:t xml:space="preserve">семей, 29 глав муниципальных образований Кетовского района на себя и на 33 члена своих семей, 52 руководителя муниципальных учреждений Кетовского района на себя и на 82 члена своих семей – таким  образом,   всего   было   представлено   389 справок. Все сведения были представлены в установленные законодательством сроки. В соответствие с действующим законодательством  кадровой службой Администрации Кетовского района во втором квартале текущего года была организована проверка представленных сведений, по итогам проведения которой будет оформлена справка о  полноте и достоверности представленных сведений. </w:t>
      </w:r>
    </w:p>
    <w:p w:rsidR="00915241" w:rsidRDefault="00915241" w:rsidP="00915241">
      <w:pPr>
        <w:tabs>
          <w:tab w:val="left" w:pos="2715"/>
        </w:tabs>
        <w:spacing w:line="276" w:lineRule="auto"/>
        <w:ind w:firstLine="709"/>
        <w:jc w:val="both"/>
        <w:rPr>
          <w:sz w:val="24"/>
          <w:szCs w:val="24"/>
          <w:lang w:val="ru-RU"/>
        </w:rPr>
      </w:pPr>
      <w:r>
        <w:rPr>
          <w:sz w:val="24"/>
          <w:szCs w:val="24"/>
          <w:lang w:val="ru-RU"/>
        </w:rPr>
        <w:t xml:space="preserve">Ежегодно кадровой службой Администрацией  района проводится проверка достоверности документов и указанных в них сведений представляемых гражданами при поступлении на муниципальную службу, а также на предмет соблюдения муниципальными служащими района ограничений и запретов, установленных федеральным законодательством.  </w:t>
      </w:r>
    </w:p>
    <w:p w:rsidR="00915241" w:rsidRDefault="00915241" w:rsidP="00915241">
      <w:pPr>
        <w:spacing w:line="276" w:lineRule="auto"/>
        <w:jc w:val="both"/>
        <w:rPr>
          <w:sz w:val="24"/>
          <w:szCs w:val="24"/>
          <w:lang w:val="ru-RU"/>
        </w:rPr>
      </w:pPr>
      <w:r>
        <w:rPr>
          <w:sz w:val="24"/>
          <w:szCs w:val="24"/>
          <w:lang w:val="ru-RU"/>
        </w:rPr>
        <w:t xml:space="preserve">           Ежегодно до 15 ноября текущего года при Администрации района формируется кадровый резерв для замещения должностей муниципальной службы, что способствует исключению коррупционных  факторов при приеме на муниципальную службу.  На 2015 год данный резерв сформирован на 6 должностей. </w:t>
      </w:r>
    </w:p>
    <w:p w:rsidR="00915241" w:rsidRDefault="00915241" w:rsidP="00915241">
      <w:pPr>
        <w:spacing w:line="276" w:lineRule="auto"/>
        <w:ind w:firstLine="708"/>
        <w:jc w:val="both"/>
        <w:rPr>
          <w:sz w:val="24"/>
          <w:szCs w:val="24"/>
          <w:lang w:val="ru-RU"/>
        </w:rPr>
      </w:pPr>
      <w:r>
        <w:rPr>
          <w:sz w:val="24"/>
          <w:szCs w:val="24"/>
          <w:lang w:val="ru-RU"/>
        </w:rPr>
        <w:t xml:space="preserve"> При Администрации Кетовского района создана и осуществляет свою деятельность комиссия по соблюдению требований к служебному поведению муниципальных служащих  Кетовского района и урегулированию конфликта интересов, в состав которой входят 7 человек, в том числе представители районного Совета ветеранов  и Общественной палаты Кетовского района. В третьем квартале 2015 года состоялось 6 заседаний указанной комиссии, на которых было рассмотрено 7 вопросов. </w:t>
      </w:r>
    </w:p>
    <w:p w:rsidR="00915241" w:rsidRDefault="00915241" w:rsidP="00915241">
      <w:pPr>
        <w:spacing w:line="276" w:lineRule="auto"/>
        <w:ind w:firstLine="708"/>
        <w:jc w:val="both"/>
        <w:rPr>
          <w:sz w:val="24"/>
          <w:szCs w:val="24"/>
          <w:lang w:val="ru-RU"/>
        </w:rPr>
      </w:pPr>
      <w:r>
        <w:rPr>
          <w:sz w:val="24"/>
          <w:szCs w:val="24"/>
          <w:lang w:val="ru-RU"/>
        </w:rPr>
        <w:t xml:space="preserve">С целью повышения эффективности работы вышеназванной комиссии главным специалистом кадровой службы Администрации района проводится ежеквартальный  мониторинг  оценки ее деятельности. </w:t>
      </w:r>
    </w:p>
    <w:p w:rsidR="00915241" w:rsidRDefault="00915241" w:rsidP="00915241">
      <w:pPr>
        <w:spacing w:line="276" w:lineRule="auto"/>
        <w:jc w:val="both"/>
        <w:rPr>
          <w:color w:val="000000"/>
          <w:sz w:val="24"/>
          <w:szCs w:val="24"/>
          <w:lang w:val="ru-RU"/>
        </w:rPr>
      </w:pPr>
      <w:r>
        <w:rPr>
          <w:sz w:val="24"/>
          <w:szCs w:val="24"/>
          <w:lang w:val="ru-RU"/>
        </w:rPr>
        <w:t xml:space="preserve">          Работу по осуществлению закупок товаров, работ и услуг  для обеспечения государственных и муниципальных нужд Кетовского района выполняет контрактная служба Администрации Кетовского района, осуществляя её в  соответствии с Федеральным законом от 5 апреля 2013 года № 44-ФЗ </w:t>
      </w:r>
      <w:r>
        <w:rPr>
          <w:color w:val="000000"/>
          <w:sz w:val="24"/>
          <w:szCs w:val="24"/>
          <w:lang w:val="ru-RU"/>
        </w:rPr>
        <w:t>"О контрактной системе в сфере закупок товаров, работ, услуг для обеспечения государственных и муниципальных нужд" (далее Федеральный закон № 44-ФЗ). Вся информация о закупках размещается на  сайте zakupki.gov.ru в сети «Интернет» и является открытой и доступной для всех. В соответствии с Федеральным законом № 44-ФЗ опубликование информации в  печатных изданиях не требуется.</w:t>
      </w:r>
    </w:p>
    <w:p w:rsidR="00915241" w:rsidRDefault="00915241" w:rsidP="00915241">
      <w:pPr>
        <w:spacing w:line="276" w:lineRule="auto"/>
        <w:jc w:val="both"/>
        <w:rPr>
          <w:sz w:val="24"/>
          <w:szCs w:val="24"/>
          <w:lang w:val="ru-RU"/>
        </w:rPr>
      </w:pPr>
      <w:r>
        <w:rPr>
          <w:sz w:val="24"/>
          <w:lang w:val="ru-RU"/>
        </w:rPr>
        <w:t>В рамках исполнения</w:t>
      </w:r>
      <w:r>
        <w:rPr>
          <w:sz w:val="24"/>
          <w:szCs w:val="24"/>
          <w:lang w:val="ru-RU"/>
        </w:rPr>
        <w:t xml:space="preserve"> Федерального закона №210-ФЗ  от 27 июля 2010 года «Об организации предоставления государственных и муниципальных услуг»</w:t>
      </w:r>
      <w:r>
        <w:rPr>
          <w:sz w:val="24"/>
          <w:lang w:val="ru-RU"/>
        </w:rPr>
        <w:t xml:space="preserve"> </w:t>
      </w:r>
      <w:r>
        <w:rPr>
          <w:sz w:val="24"/>
          <w:szCs w:val="24"/>
          <w:lang w:val="ru-RU"/>
        </w:rPr>
        <w:t xml:space="preserve"> Администрацией  Кетовского района </w:t>
      </w:r>
    </w:p>
    <w:p w:rsidR="00915241" w:rsidRDefault="00915241" w:rsidP="00915241">
      <w:pPr>
        <w:spacing w:line="276" w:lineRule="auto"/>
        <w:jc w:val="both"/>
        <w:rPr>
          <w:sz w:val="24"/>
          <w:szCs w:val="24"/>
          <w:lang w:val="ru-RU"/>
        </w:rPr>
      </w:pPr>
      <w:r>
        <w:rPr>
          <w:sz w:val="24"/>
          <w:szCs w:val="24"/>
          <w:lang w:val="ru-RU"/>
        </w:rPr>
        <w:t xml:space="preserve">оказывается 32 муниципальные услуги. На  каждую услугу разработан и утверждён административный регламент по ее оказанию. Ежемесячно  проводятся мониторинг состояния административных регламентов, по результатам которого в них вносятся изменения в соответствии с действующим законодательством. Все постановления об утверждении  административных регламентов, а  также  постановления о внесении в них изменений подвергаются правовой антикоррупционной экспертизе в органах прокуратуры. Нормотивно-правовые акты, касающиеся организации предоставления Администрацией Кетовыского района  муниципальных услуг, размещены на официальном сайте  Администрации в сети «ИНТЕРНЕТ».                                                                                                                                                                                                                                                                 </w:t>
      </w:r>
    </w:p>
    <w:p w:rsidR="00915241" w:rsidRDefault="00915241" w:rsidP="00915241">
      <w:pPr>
        <w:spacing w:line="276" w:lineRule="auto"/>
        <w:jc w:val="both"/>
        <w:rPr>
          <w:sz w:val="24"/>
          <w:szCs w:val="24"/>
          <w:lang w:val="ru-RU"/>
        </w:rPr>
      </w:pPr>
      <w:r>
        <w:rPr>
          <w:sz w:val="24"/>
          <w:szCs w:val="24"/>
          <w:lang w:val="ru-RU"/>
        </w:rPr>
        <w:t xml:space="preserve">         С целью повышения правовой грамотности руководителей  муниципальных учреждений Кетовского района, глав муниципальных образований в сфере реализации и исполнения норм законодательства о противодействии коррупции в Российской Федерации в первом квартале 2015 года на совещаниях прошедших с вышеназванными руководителями и главами были рассмотрены вопросы о соблюдении ими норм законодательства в указанной сфере.</w:t>
      </w:r>
    </w:p>
    <w:p w:rsidR="00915241" w:rsidRDefault="00915241" w:rsidP="00915241">
      <w:pPr>
        <w:spacing w:line="276" w:lineRule="auto"/>
        <w:jc w:val="both"/>
        <w:rPr>
          <w:sz w:val="24"/>
          <w:szCs w:val="24"/>
          <w:lang w:val="ru-RU"/>
        </w:rPr>
      </w:pPr>
      <w:r>
        <w:rPr>
          <w:sz w:val="24"/>
          <w:szCs w:val="24"/>
          <w:lang w:val="ru-RU"/>
        </w:rPr>
        <w:lastRenderedPageBreak/>
        <w:t xml:space="preserve">         С  целью осуществления взаимодействия  с представителями гражданского общества и общественными организациями на предмет получения информации о фактах коррупции в органах местного самоуправления Кетовского района на главного специалиста по кадрам службы организационной и кадровой работы общего отдела Администрации района возложена ответственность за работу по профилактике коррупционных и иных правонарушений, распоряжением Администрации Кетовского района от 21 декабря 2010 года №563-р утвержден Порядок уведомления Главы Кетовского района о фактах обращения в целях склонения муниципального служащего  к совершению коррупционных правонарушений. Представители общественных объединений района входят в состав различных комиссий и рабочих групп созданных и функционирующих при Администрации Кетовского района.  </w:t>
      </w:r>
    </w:p>
    <w:p w:rsidR="00915241" w:rsidRDefault="00915241" w:rsidP="00915241">
      <w:pPr>
        <w:spacing w:line="276" w:lineRule="auto"/>
        <w:jc w:val="both"/>
        <w:rPr>
          <w:sz w:val="24"/>
          <w:szCs w:val="24"/>
          <w:lang w:val="ru-RU"/>
        </w:rPr>
      </w:pPr>
      <w:r>
        <w:rPr>
          <w:sz w:val="24"/>
          <w:szCs w:val="24"/>
          <w:lang w:val="ru-RU"/>
        </w:rPr>
        <w:t xml:space="preserve">          В случае поступления информации от граждан, сообщений о фактах коррупционных проявлений  в средствах массовой информации проводится их проверка, по результатам которой в случае подтверждения наличия признаков коррупции материалы будут направлены в правоохранительные органы. </w:t>
      </w:r>
    </w:p>
    <w:p w:rsidR="00915241" w:rsidRDefault="00915241" w:rsidP="00915241">
      <w:pPr>
        <w:spacing w:line="276" w:lineRule="auto"/>
        <w:jc w:val="both"/>
        <w:rPr>
          <w:sz w:val="24"/>
          <w:szCs w:val="24"/>
          <w:lang w:val="ru-RU"/>
        </w:rPr>
      </w:pPr>
      <w:r>
        <w:rPr>
          <w:sz w:val="24"/>
          <w:szCs w:val="24"/>
          <w:lang w:val="ru-RU"/>
        </w:rPr>
        <w:t xml:space="preserve">          Посредством проведения семинаров и круглых столов происходит развитие и совершенствование системы антикоррупционной деятельности осуществляемой  ответственными специалистами Администрации района. Семинар с участием глав муниципальных образований Кетовского района, органов прокуратуры и специалистов районной Администрации прошёл 30 сентября текущего года.</w:t>
      </w:r>
    </w:p>
    <w:p w:rsidR="00915241" w:rsidRDefault="00915241" w:rsidP="00915241">
      <w:pPr>
        <w:spacing w:line="276" w:lineRule="auto"/>
        <w:jc w:val="both"/>
        <w:rPr>
          <w:sz w:val="24"/>
          <w:szCs w:val="24"/>
          <w:lang w:val="ru-RU"/>
        </w:rPr>
      </w:pPr>
      <w:r>
        <w:rPr>
          <w:sz w:val="24"/>
          <w:szCs w:val="24"/>
          <w:lang w:val="ru-RU"/>
        </w:rPr>
        <w:t xml:space="preserve">         Актуальная информация по вопросам противодействия коррупции размещена на официальном сайте Администрации Кетовского района.</w:t>
      </w:r>
    </w:p>
    <w:p w:rsidR="009D126B" w:rsidRDefault="009D126B">
      <w:pPr>
        <w:rPr>
          <w:lang w:val="ru-RU"/>
        </w:rPr>
      </w:pPr>
    </w:p>
    <w:p w:rsidR="009D126B" w:rsidRPr="009D126B" w:rsidRDefault="009D126B" w:rsidP="009D126B">
      <w:pPr>
        <w:rPr>
          <w:lang w:val="ru-RU"/>
        </w:rPr>
      </w:pPr>
    </w:p>
    <w:p w:rsidR="009D126B" w:rsidRDefault="009D126B" w:rsidP="009D126B">
      <w:pPr>
        <w:rPr>
          <w:lang w:val="ru-RU"/>
        </w:rPr>
      </w:pPr>
    </w:p>
    <w:p w:rsidR="009D126B" w:rsidRDefault="009D126B" w:rsidP="009D126B">
      <w:pPr>
        <w:rPr>
          <w:sz w:val="24"/>
          <w:szCs w:val="24"/>
          <w:lang w:val="ru-RU"/>
        </w:rPr>
      </w:pPr>
      <w:r>
        <w:rPr>
          <w:sz w:val="24"/>
          <w:szCs w:val="24"/>
          <w:lang w:val="ru-RU"/>
        </w:rPr>
        <w:t>Г</w:t>
      </w:r>
      <w:r w:rsidRPr="009D126B">
        <w:rPr>
          <w:sz w:val="24"/>
          <w:szCs w:val="24"/>
          <w:lang w:val="ru-RU"/>
        </w:rPr>
        <w:t>лавный специалист</w:t>
      </w:r>
      <w:r>
        <w:rPr>
          <w:sz w:val="24"/>
          <w:szCs w:val="24"/>
          <w:lang w:val="ru-RU"/>
        </w:rPr>
        <w:t xml:space="preserve"> </w:t>
      </w:r>
      <w:r w:rsidRPr="009D126B">
        <w:rPr>
          <w:sz w:val="24"/>
          <w:szCs w:val="24"/>
          <w:lang w:val="ru-RU"/>
        </w:rPr>
        <w:t xml:space="preserve">по кадрам службы </w:t>
      </w:r>
    </w:p>
    <w:p w:rsidR="009D126B" w:rsidRDefault="009D126B" w:rsidP="009D126B">
      <w:pPr>
        <w:rPr>
          <w:sz w:val="24"/>
          <w:szCs w:val="24"/>
          <w:lang w:val="ru-RU"/>
        </w:rPr>
      </w:pPr>
      <w:r w:rsidRPr="009D126B">
        <w:rPr>
          <w:sz w:val="24"/>
          <w:szCs w:val="24"/>
          <w:lang w:val="ru-RU"/>
        </w:rPr>
        <w:t>организационной и кадровой работы</w:t>
      </w:r>
    </w:p>
    <w:p w:rsidR="009D126B" w:rsidRPr="009D126B" w:rsidRDefault="009D126B" w:rsidP="009D126B">
      <w:pPr>
        <w:rPr>
          <w:sz w:val="24"/>
          <w:szCs w:val="24"/>
          <w:lang w:val="ru-RU"/>
        </w:rPr>
      </w:pPr>
      <w:r w:rsidRPr="009D126B">
        <w:rPr>
          <w:sz w:val="24"/>
          <w:szCs w:val="24"/>
          <w:lang w:val="ru-RU"/>
        </w:rPr>
        <w:t xml:space="preserve">общего отдела                                                   </w:t>
      </w:r>
      <w:r>
        <w:rPr>
          <w:sz w:val="24"/>
          <w:szCs w:val="24"/>
          <w:lang w:val="ru-RU"/>
        </w:rPr>
        <w:t xml:space="preserve">                                                                  </w:t>
      </w:r>
      <w:r w:rsidRPr="009D126B">
        <w:rPr>
          <w:sz w:val="24"/>
          <w:szCs w:val="24"/>
          <w:lang w:val="ru-RU"/>
        </w:rPr>
        <w:t xml:space="preserve">  А.А. Юрченко</w:t>
      </w:r>
    </w:p>
    <w:p w:rsidR="00A906D2" w:rsidRPr="009D126B" w:rsidRDefault="00A906D2" w:rsidP="009D126B">
      <w:pPr>
        <w:rPr>
          <w:lang w:val="ru-RU"/>
        </w:rPr>
      </w:pPr>
    </w:p>
    <w:sectPr w:rsidR="00A906D2" w:rsidRPr="009D126B" w:rsidSect="00915241">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241"/>
    <w:rsid w:val="0058723C"/>
    <w:rsid w:val="006B7E07"/>
    <w:rsid w:val="00915241"/>
    <w:rsid w:val="009D126B"/>
    <w:rsid w:val="00A906D2"/>
    <w:rsid w:val="00AA264C"/>
    <w:rsid w:val="00EE3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41"/>
    <w:rPr>
      <w:rFonts w:ascii="Times New Roman" w:eastAsia="Times New Roman" w:hAnsi="Times New Roman"/>
      <w:sz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806447">
      <w:bodyDiv w:val="1"/>
      <w:marLeft w:val="0"/>
      <w:marRight w:val="0"/>
      <w:marTop w:val="0"/>
      <w:marBottom w:val="0"/>
      <w:divBdr>
        <w:top w:val="none" w:sz="0" w:space="0" w:color="auto"/>
        <w:left w:val="none" w:sz="0" w:space="0" w:color="auto"/>
        <w:bottom w:val="none" w:sz="0" w:space="0" w:color="auto"/>
        <w:right w:val="none" w:sz="0" w:space="0" w:color="auto"/>
      </w:divBdr>
    </w:div>
    <w:div w:id="19436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FDB1-A53D-42A8-A7A9-2F9468D2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cp:revision>
  <dcterms:created xsi:type="dcterms:W3CDTF">2015-12-31T04:02:00Z</dcterms:created>
  <dcterms:modified xsi:type="dcterms:W3CDTF">2016-01-14T08:19:00Z</dcterms:modified>
</cp:coreProperties>
</file>